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80" w:after="480" w:line="288" w:lineRule="auto"/>
        <w:ind w:left="0"/>
        <w:jc w:val="center"/>
        <w:rPr>
          <w:rFonts w:hint="eastAsia" w:ascii="微软雅黑" w:hAnsi="微软雅黑" w:eastAsia="微软雅黑" w:cs="微软雅黑"/>
          <w:b w:val="0"/>
          <w:bCs/>
          <w:sz w:val="36"/>
          <w:szCs w:val="36"/>
        </w:rPr>
      </w:pPr>
      <w:r>
        <w:rPr>
          <w:rFonts w:hint="eastAsia" w:ascii="微软雅黑" w:hAnsi="微软雅黑" w:eastAsia="微软雅黑" w:cs="微软雅黑"/>
          <w:b w:val="0"/>
          <w:bCs/>
          <w:sz w:val="36"/>
          <w:szCs w:val="36"/>
        </w:rPr>
        <w:t>企业信息化建设季度计划</w:t>
      </w:r>
    </w:p>
    <w:p>
      <w:pPr>
        <w:spacing w:before="120" w:after="120" w:line="288" w:lineRule="auto"/>
        <w:ind w:left="0" w:firstLine="420"/>
        <w:jc w:val="left"/>
        <w:rPr>
          <w:rFonts w:hint="eastAsia" w:ascii="微软雅黑" w:hAnsi="微软雅黑" w:eastAsia="微软雅黑" w:cs="微软雅黑"/>
          <w:b w:val="0"/>
          <w:bCs/>
          <w:color w:val="1C4692"/>
        </w:rPr>
      </w:pPr>
      <w:r>
        <w:rPr>
          <w:rFonts w:hint="eastAsia" w:ascii="微软雅黑" w:hAnsi="微软雅黑" w:eastAsia="微软雅黑" w:cs="微软雅黑"/>
          <w:b w:val="0"/>
          <w:bCs/>
          <w:color w:val="1C4692"/>
          <w:sz w:val="22"/>
        </w:rPr>
        <w:t>根据上季度的运维统计，（详见运维统计表附件），对设备及设施做出以下原因分析和总结：</w:t>
      </w:r>
    </w:p>
    <w:tbl>
      <w:tblPr>
        <w:tblStyle w:val="3"/>
        <w:tblW w:w="0" w:type="auto"/>
        <w:tblInd w:w="0" w:type="dxa"/>
        <w:tblBorders>
          <w:top w:val="single" w:color="DEE0E3" w:sz="0" w:space="0"/>
          <w:left w:val="single" w:color="DEE0E3" w:sz="0" w:space="0"/>
          <w:bottom w:val="single" w:color="DEE0E3" w:sz="0" w:space="0"/>
          <w:right w:val="single" w:color="DEE0E3" w:sz="0" w:space="0"/>
          <w:insideH w:val="single" w:color="DEE0E3" w:sz="0" w:space="0"/>
          <w:insideV w:val="single" w:color="DEE0E3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479"/>
        <w:gridCol w:w="1680"/>
        <w:gridCol w:w="1880"/>
        <w:gridCol w:w="1440"/>
        <w:gridCol w:w="1480"/>
        <w:gridCol w:w="1480"/>
        <w:gridCol w:w="1466"/>
      </w:tblGrid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0905" w:type="dxa"/>
            <w:gridSpan w:val="7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性能分析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479" w:type="dxa"/>
            <w:vMerge w:val="restart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问题</w:t>
            </w:r>
          </w:p>
        </w:tc>
        <w:tc>
          <w:tcPr>
            <w:tcW w:w="5000" w:type="dxa"/>
            <w:gridSpan w:val="3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性能</w:t>
            </w:r>
          </w:p>
        </w:tc>
        <w:tc>
          <w:tcPr>
            <w:tcW w:w="4426" w:type="dxa"/>
            <w:gridSpan w:val="3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连通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4" w:hRule="atLeast"/>
        </w:trPr>
        <w:tc>
          <w:tcPr>
            <w:tcW w:w="1479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68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设备原因</w:t>
            </w:r>
          </w:p>
        </w:tc>
        <w:tc>
          <w:tcPr>
            <w:tcW w:w="188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基础设施保障</w:t>
            </w:r>
          </w:p>
        </w:tc>
        <w:tc>
          <w:tcPr>
            <w:tcW w:w="14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线路原因</w:t>
            </w:r>
          </w:p>
        </w:tc>
        <w:tc>
          <w:tcPr>
            <w:tcW w:w="148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设备功能</w:t>
            </w:r>
          </w:p>
        </w:tc>
        <w:tc>
          <w:tcPr>
            <w:tcW w:w="148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连通性能</w:t>
            </w:r>
          </w:p>
        </w:tc>
        <w:tc>
          <w:tcPr>
            <w:tcW w:w="146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线路质量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479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局域网</w:t>
            </w:r>
          </w:p>
        </w:tc>
        <w:tc>
          <w:tcPr>
            <w:tcW w:w="168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88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4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48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48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46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479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机房</w:t>
            </w:r>
          </w:p>
        </w:tc>
        <w:tc>
          <w:tcPr>
            <w:tcW w:w="168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88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4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48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48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46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479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广域网</w:t>
            </w:r>
          </w:p>
        </w:tc>
        <w:tc>
          <w:tcPr>
            <w:tcW w:w="168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88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4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48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48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46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</w:tr>
    </w:tbl>
    <w:p>
      <w:pPr>
        <w:spacing w:before="120" w:after="120" w:line="288" w:lineRule="auto"/>
        <w:ind w:left="0" w:firstLine="420"/>
        <w:jc w:val="left"/>
        <w:rPr>
          <w:rFonts w:hint="eastAsia" w:ascii="微软雅黑" w:hAnsi="微软雅黑" w:eastAsia="微软雅黑" w:cs="微软雅黑"/>
          <w:b w:val="0"/>
          <w:bCs/>
        </w:rPr>
      </w:pPr>
    </w:p>
    <w:tbl>
      <w:tblPr>
        <w:tblStyle w:val="3"/>
        <w:tblW w:w="0" w:type="auto"/>
        <w:tblInd w:w="0" w:type="dxa"/>
        <w:tblBorders>
          <w:top w:val="single" w:color="DEE0E3" w:sz="0" w:space="0"/>
          <w:left w:val="single" w:color="DEE0E3" w:sz="0" w:space="0"/>
          <w:bottom w:val="single" w:color="DEE0E3" w:sz="0" w:space="0"/>
          <w:right w:val="single" w:color="DEE0E3" w:sz="0" w:space="0"/>
          <w:insideH w:val="single" w:color="DEE0E3" w:sz="0" w:space="0"/>
          <w:insideV w:val="single" w:color="DEE0E3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585"/>
        <w:gridCol w:w="2480"/>
        <w:gridCol w:w="2867"/>
        <w:gridCol w:w="2960"/>
      </w:tblGrid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0892" w:type="dxa"/>
            <w:gridSpan w:val="4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性能总结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8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区域</w:t>
            </w:r>
          </w:p>
        </w:tc>
        <w:tc>
          <w:tcPr>
            <w:tcW w:w="248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设备</w:t>
            </w:r>
          </w:p>
        </w:tc>
        <w:tc>
          <w:tcPr>
            <w:tcW w:w="286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ICT架构</w:t>
            </w:r>
          </w:p>
        </w:tc>
        <w:tc>
          <w:tcPr>
            <w:tcW w:w="296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管理规范问题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8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局域网</w:t>
            </w:r>
          </w:p>
        </w:tc>
        <w:tc>
          <w:tcPr>
            <w:tcW w:w="248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286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296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8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机房</w:t>
            </w:r>
          </w:p>
        </w:tc>
        <w:tc>
          <w:tcPr>
            <w:tcW w:w="248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286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296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8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广域网</w:t>
            </w:r>
          </w:p>
        </w:tc>
        <w:tc>
          <w:tcPr>
            <w:tcW w:w="248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286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296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</w:tr>
    </w:tbl>
    <w:p>
      <w:pPr>
        <w:spacing w:before="120" w:after="120" w:line="288" w:lineRule="auto"/>
        <w:ind w:left="0" w:firstLine="420"/>
        <w:jc w:val="left"/>
        <w:rPr>
          <w:rFonts w:hint="eastAsia" w:ascii="微软雅黑" w:hAnsi="微软雅黑" w:eastAsia="微软雅黑" w:cs="微软雅黑"/>
          <w:b w:val="0"/>
          <w:bCs/>
        </w:rPr>
      </w:pPr>
    </w:p>
    <w:p>
      <w:pPr>
        <w:spacing w:before="120" w:after="120" w:line="288" w:lineRule="auto"/>
        <w:jc w:val="left"/>
        <w:rPr>
          <w:rFonts w:hint="eastAsia" w:ascii="微软雅黑" w:hAnsi="微软雅黑" w:eastAsia="微软雅黑" w:cs="微软雅黑"/>
          <w:b w:val="0"/>
          <w:bCs/>
          <w:color w:val="1C4692"/>
        </w:rPr>
      </w:pPr>
      <w:r>
        <w:rPr>
          <w:rFonts w:hint="eastAsia" w:ascii="微软雅黑" w:hAnsi="微软雅黑" w:eastAsia="微软雅黑" w:cs="微软雅黑"/>
          <w:b w:val="0"/>
          <w:bCs/>
          <w:color w:val="1C4692"/>
          <w:sz w:val="22"/>
        </w:rPr>
        <w:t>基于2023年年度的ICT建设目标，结合以上性能总结，特提交第X季度的ICT建设季度计划；</w:t>
      </w:r>
    </w:p>
    <w:p>
      <w:pPr>
        <w:spacing w:before="120" w:after="120" w:line="288" w:lineRule="auto"/>
        <w:ind w:left="0" w:firstLine="420"/>
        <w:jc w:val="left"/>
        <w:rPr>
          <w:rFonts w:hint="eastAsia" w:ascii="微软雅黑" w:hAnsi="微软雅黑" w:eastAsia="微软雅黑" w:cs="微软雅黑"/>
          <w:b w:val="0"/>
          <w:bCs/>
        </w:rPr>
      </w:pPr>
    </w:p>
    <w:tbl>
      <w:tblPr>
        <w:tblStyle w:val="3"/>
        <w:tblW w:w="0" w:type="auto"/>
        <w:tblInd w:w="0" w:type="dxa"/>
        <w:tblBorders>
          <w:top w:val="single" w:color="DEE0E3" w:sz="0" w:space="0"/>
          <w:left w:val="single" w:color="DEE0E3" w:sz="0" w:space="0"/>
          <w:bottom w:val="single" w:color="DEE0E3" w:sz="0" w:space="0"/>
          <w:right w:val="single" w:color="DEE0E3" w:sz="0" w:space="0"/>
          <w:insideH w:val="single" w:color="DEE0E3" w:sz="0" w:space="0"/>
          <w:insideV w:val="single" w:color="DEE0E3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385"/>
        <w:gridCol w:w="1227"/>
        <w:gridCol w:w="1280"/>
        <w:gridCol w:w="1160"/>
        <w:gridCol w:w="1158"/>
        <w:gridCol w:w="1709"/>
        <w:gridCol w:w="2973"/>
      </w:tblGrid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385" w:type="dxa"/>
            <w:vMerge w:val="restart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序号</w:t>
            </w:r>
          </w:p>
        </w:tc>
        <w:tc>
          <w:tcPr>
            <w:tcW w:w="1227" w:type="dxa"/>
            <w:vMerge w:val="restart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计划项</w:t>
            </w:r>
          </w:p>
        </w:tc>
        <w:tc>
          <w:tcPr>
            <w:tcW w:w="2440" w:type="dxa"/>
            <w:gridSpan w:val="2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实施计划</w:t>
            </w:r>
          </w:p>
        </w:tc>
        <w:tc>
          <w:tcPr>
            <w:tcW w:w="2867" w:type="dxa"/>
            <w:gridSpan w:val="2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实际要点</w:t>
            </w:r>
          </w:p>
        </w:tc>
        <w:tc>
          <w:tcPr>
            <w:tcW w:w="297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实施后提升点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385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227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28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名称</w:t>
            </w:r>
          </w:p>
        </w:tc>
        <w:tc>
          <w:tcPr>
            <w:tcW w:w="116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实施步骤</w:t>
            </w:r>
          </w:p>
        </w:tc>
        <w:tc>
          <w:tcPr>
            <w:tcW w:w="1158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费用</w:t>
            </w:r>
          </w:p>
        </w:tc>
        <w:tc>
          <w:tcPr>
            <w:tcW w:w="1709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时间</w:t>
            </w:r>
          </w:p>
        </w:tc>
        <w:tc>
          <w:tcPr>
            <w:tcW w:w="297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38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1</w:t>
            </w:r>
          </w:p>
        </w:tc>
        <w:tc>
          <w:tcPr>
            <w:tcW w:w="122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设备</w:t>
            </w:r>
          </w:p>
        </w:tc>
        <w:tc>
          <w:tcPr>
            <w:tcW w:w="128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16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158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709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297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38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2</w:t>
            </w:r>
          </w:p>
        </w:tc>
        <w:tc>
          <w:tcPr>
            <w:tcW w:w="122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组网</w:t>
            </w:r>
          </w:p>
        </w:tc>
        <w:tc>
          <w:tcPr>
            <w:tcW w:w="128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16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158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709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297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38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3</w:t>
            </w:r>
          </w:p>
        </w:tc>
        <w:tc>
          <w:tcPr>
            <w:tcW w:w="122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管理提升</w:t>
            </w:r>
          </w:p>
        </w:tc>
        <w:tc>
          <w:tcPr>
            <w:tcW w:w="128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16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158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709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297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</w:tr>
    </w:tbl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</w:rPr>
      </w:pPr>
    </w:p>
    <w:p>
      <w:pPr>
        <w:spacing w:before="120" w:after="120" w:line="288" w:lineRule="auto"/>
        <w:ind w:left="0" w:firstLine="420"/>
        <w:jc w:val="left"/>
        <w:rPr>
          <w:rFonts w:hint="eastAsia" w:ascii="微软雅黑" w:hAnsi="微软雅黑" w:eastAsia="微软雅黑" w:cs="微软雅黑"/>
          <w:b w:val="0"/>
          <w:bCs/>
        </w:rPr>
      </w:pPr>
    </w:p>
    <w:p>
      <w:pPr>
        <w:spacing w:before="120" w:after="120" w:line="288" w:lineRule="auto"/>
        <w:ind w:left="0" w:firstLine="420"/>
        <w:jc w:val="left"/>
        <w:rPr>
          <w:rFonts w:hint="eastAsia" w:ascii="微软雅黑" w:hAnsi="微软雅黑" w:eastAsia="微软雅黑" w:cs="微软雅黑"/>
          <w:b w:val="0"/>
          <w:bCs/>
        </w:rPr>
      </w:pPr>
    </w:p>
    <w:p>
      <w:pPr>
        <w:spacing w:before="120" w:after="120" w:line="288" w:lineRule="auto"/>
        <w:ind w:left="0" w:firstLine="420"/>
        <w:jc w:val="left"/>
        <w:rPr>
          <w:rFonts w:hint="eastAsia" w:ascii="微软雅黑" w:hAnsi="微软雅黑" w:eastAsia="微软雅黑" w:cs="微软雅黑"/>
          <w:b w:val="0"/>
          <w:bCs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2"/>
        </w:rPr>
        <w:t>行政部：XXX</w:t>
      </w:r>
    </w:p>
    <w:p>
      <w:pPr>
        <w:spacing w:before="120" w:after="120" w:line="288" w:lineRule="auto"/>
        <w:ind w:left="0" w:firstLine="420"/>
        <w:jc w:val="left"/>
        <w:rPr>
          <w:rFonts w:hint="eastAsia" w:ascii="微软雅黑" w:hAnsi="微软雅黑" w:eastAsia="微软雅黑" w:cs="微软雅黑"/>
          <w:b w:val="0"/>
          <w:bCs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2"/>
        </w:rPr>
        <w:t xml:space="preserve">                                                               2023年xx月xx日              </w:t>
      </w:r>
    </w:p>
    <w:sectPr>
      <w:headerReference r:id="rId3" w:type="default"/>
      <w:pgSz w:w="11905" w:h="16840"/>
      <w:pgMar w:top="567" w:right="567" w:bottom="567" w:left="567" w:header="85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庞门正道标题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4"/>
      <w:tblpPr w:leftFromText="180" w:rightFromText="180" w:vertAnchor="page" w:horzAnchor="page" w:tblpX="560" w:tblpY="696"/>
      <w:tblOverlap w:val="never"/>
      <w:tblW w:w="0" w:type="auto"/>
      <w:tblInd w:w="0" w:type="dxa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none" w:color="auto" w:sz="0" w:space="0"/>
        <w:insideV w:val="single" w:color="FFFFFF" w:themeColor="background1" w:sz="4" w:space="0"/>
      </w:tblBorders>
      <w:tblLayout w:type="autofit"/>
      <w:tblCellMar>
        <w:left w:w="108" w:type="dxa"/>
        <w:right w:w="108" w:type="dxa"/>
      </w:tblCellMar>
    </w:tblPr>
    <w:tblGrid>
      <w:gridCol w:w="5493"/>
      <w:gridCol w:w="5494"/>
    </w:tblGrid>
    <w:tr>
      <w:tblPrEx>
        <w:tbl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one" w:color="auto" w:sz="0" w:space="0"/>
          <w:insideV w:val="single" w:color="FFFFFF" w:themeColor="background1" w:sz="4" w:space="0"/>
        </w:tblBorders>
        <w:tblCellMar>
          <w:left w:w="108" w:type="dxa"/>
          <w:right w:w="108" w:type="dxa"/>
        </w:tblCellMar>
      </w:tblPrEx>
      <w:tc>
        <w:tcPr>
          <w:tcW w:w="5493" w:type="dxa"/>
          <w:tcBorders>
            <w:tl2br w:val="nil"/>
            <w:tr2bl w:val="nil"/>
          </w:tcBorders>
        </w:tcPr>
        <w:p>
          <w:pPr>
            <w:pBdr>
              <w:bottom w:val="none" w:color="auto" w:sz="0" w:space="0"/>
            </w:pBdr>
            <w:rPr>
              <w:rFonts w:hint="eastAsia" w:eastAsia="宋体"/>
              <w:vertAlign w:val="baseline"/>
              <w:lang w:eastAsia="zh-CN"/>
            </w:rPr>
          </w:pPr>
          <w:r>
            <w:rPr>
              <w:rFonts w:hint="eastAsia" w:eastAsia="宋体"/>
              <w:vertAlign w:val="baseline"/>
              <w:lang w:eastAsia="zh-CN"/>
            </w:rPr>
            <w:drawing>
              <wp:inline distT="0" distB="0" distL="114300" distR="114300">
                <wp:extent cx="803275" cy="179705"/>
                <wp:effectExtent l="0" t="0" r="0" b="3175"/>
                <wp:docPr id="1" name="图片 1" descr="LOGO透明底去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图片 1" descr="LOGO透明底去边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3275" cy="1797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94" w:type="dxa"/>
          <w:tcBorders>
            <w:tl2br w:val="nil"/>
            <w:tr2bl w:val="nil"/>
          </w:tcBorders>
        </w:tcPr>
        <w:p>
          <w:pPr>
            <w:pBdr>
              <w:bottom w:val="none" w:color="auto" w:sz="0" w:space="0"/>
            </w:pBdr>
            <w:jc w:val="right"/>
            <w:rPr>
              <w:rFonts w:hint="default" w:eastAsia="宋体"/>
              <w:vertAlign w:val="baseline"/>
              <w:lang w:val="en-US" w:eastAsia="zh-CN"/>
            </w:rPr>
          </w:pPr>
          <w:r>
            <w:rPr>
              <w:rFonts w:hint="eastAsia" w:ascii="庞门正道标题体" w:hAnsi="庞门正道标题体" w:eastAsia="庞门正道标题体" w:cs="庞门正道标题体"/>
              <w:color w:val="1C4692"/>
              <w:vertAlign w:val="baseline"/>
              <w:lang w:val="en-US" w:eastAsia="zh-CN"/>
            </w:rPr>
            <w:t>一站式ICT服务平台</w:t>
          </w:r>
        </w:p>
      </w:tc>
    </w:tr>
  </w:tbl>
  <w:p>
    <w:pPr>
      <w:pBdr>
        <w:bottom w:val="dotted" w:color="000080" w:sz="4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compat>
    <w:useFELayout/>
    <w:splitPgBreakAndParaMark/>
    <w:compatSetting w:name="compatibilityMode" w:uri="http://schemas.microsoft.com/office/word" w:val="12"/>
  </w:compat>
  <w:docVars>
    <w:docVar w:name="commondata" w:val="eyJoZGlkIjoiMDE2YjhmOGRjYWFmNzJhMjAwYTFlMDZhYTQyMjk2ZDcifQ=="/>
  </w:docVars>
  <w:rsids>
    <w:rsidRoot w:val="00000000"/>
    <w:rsid w:val="376D7C30"/>
    <w:rsid w:val="54F92E48"/>
    <w:rsid w:val="71AF79B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210</Words>
  <Characters>226</Characters>
  <TotalTime>16</TotalTime>
  <ScaleCrop>false</ScaleCrop>
  <LinksUpToDate>false</LinksUpToDate>
  <CharactersWithSpaces>303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2023-08-07T03:28:00Z</dcterms:created>
  <dc:creator>Apache POI</dc:creator>
  <cp:lastModifiedBy>@</cp:lastModifiedBy>
  <dcterms:modified xsi:type="dcterms:W3CDTF">2023-08-08T01:18:54Z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DE965649B23E48FFBA93F40D2920488B_12</vt:lpwstr>
  </property>
</Properties>
</file>